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A36" w:rsidRDefault="00D54A36">
      <w:pPr>
        <w:pStyle w:val="Header"/>
        <w:tabs>
          <w:tab w:val="clear" w:pos="4320"/>
          <w:tab w:val="clear" w:pos="8640"/>
        </w:tabs>
      </w:pPr>
    </w:p>
    <w:p w:rsidR="00D54A36" w:rsidRDefault="00D54A36" w:rsidP="005A1FF8">
      <w:pPr>
        <w:pStyle w:val="Header"/>
        <w:tabs>
          <w:tab w:val="clear" w:pos="4320"/>
          <w:tab w:val="clear" w:pos="8640"/>
        </w:tabs>
      </w:pPr>
      <w:r>
        <w:t>AT</w:t>
      </w:r>
      <w:r w:rsidR="00C721B8">
        <w:t xml:space="preserve">SH-RB </w:t>
      </w:r>
      <w:r w:rsidR="00C721B8">
        <w:tab/>
      </w:r>
      <w:r w:rsidR="00C721B8">
        <w:tab/>
      </w:r>
      <w:r w:rsidR="00C721B8">
        <w:tab/>
      </w:r>
      <w:r w:rsidR="00C721B8">
        <w:tab/>
      </w:r>
      <w:r w:rsidR="00C721B8">
        <w:tab/>
      </w:r>
      <w:r w:rsidR="00C721B8">
        <w:tab/>
      </w:r>
      <w:r w:rsidR="00C721B8">
        <w:tab/>
      </w:r>
      <w:r w:rsidR="00C721B8">
        <w:tab/>
      </w:r>
      <w:r w:rsidR="00C721B8">
        <w:tab/>
      </w:r>
      <w:r w:rsidR="003F7DC0">
        <w:t xml:space="preserve">           </w:t>
      </w:r>
      <w:bookmarkStart w:id="0" w:name="_GoBack"/>
      <w:bookmarkEnd w:id="0"/>
      <w:r w:rsidR="003F7DC0">
        <w:t>16 July 2020</w:t>
      </w:r>
      <w:r w:rsidR="00F2442D">
        <w:t xml:space="preserve"> </w:t>
      </w:r>
    </w:p>
    <w:p w:rsidR="00D54A36" w:rsidRDefault="00D54A36" w:rsidP="00C0794D">
      <w:pPr>
        <w:pStyle w:val="Header"/>
        <w:tabs>
          <w:tab w:val="clear" w:pos="4320"/>
          <w:tab w:val="clear" w:pos="8640"/>
        </w:tabs>
      </w:pPr>
    </w:p>
    <w:p w:rsidR="00D54A36" w:rsidRPr="00A2009F" w:rsidRDefault="00D54A36" w:rsidP="00C0794D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:rsidR="00D54A36" w:rsidRDefault="00D54A36" w:rsidP="00D54A36">
      <w:pPr>
        <w:pStyle w:val="Header"/>
        <w:tabs>
          <w:tab w:val="clear" w:pos="4320"/>
          <w:tab w:val="clear" w:pos="8640"/>
        </w:tabs>
      </w:pPr>
      <w:r>
        <w:t>MEMORANDUM FOR RECORD</w:t>
      </w:r>
    </w:p>
    <w:p w:rsidR="00D54A36" w:rsidRPr="00A2009F" w:rsidRDefault="00D54A36" w:rsidP="00C0794D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:rsidR="00D54A36" w:rsidRDefault="00D54A36" w:rsidP="00D54A36">
      <w:pPr>
        <w:pStyle w:val="Header"/>
        <w:tabs>
          <w:tab w:val="clear" w:pos="4320"/>
          <w:tab w:val="clear" w:pos="8640"/>
        </w:tabs>
      </w:pPr>
      <w:r>
        <w:t>S</w:t>
      </w:r>
      <w:r w:rsidR="00F017CC">
        <w:t xml:space="preserve">UBJECT:  </w:t>
      </w:r>
      <w:r w:rsidR="00C721B8">
        <w:t xml:space="preserve">Policy Memorandum </w:t>
      </w:r>
      <w:r w:rsidR="00F2442D">
        <w:t>20</w:t>
      </w:r>
      <w:r w:rsidR="006D23C9">
        <w:t>-0</w:t>
      </w:r>
      <w:r w:rsidR="00F2442D">
        <w:t>1</w:t>
      </w:r>
      <w:r w:rsidR="00C51838">
        <w:t xml:space="preserve">, </w:t>
      </w:r>
      <w:r w:rsidR="006D23C9">
        <w:t>Open Door Policy</w:t>
      </w:r>
      <w:r w:rsidR="00C51838">
        <w:t xml:space="preserve"> </w:t>
      </w:r>
    </w:p>
    <w:p w:rsidR="00C51838" w:rsidRDefault="00C51838" w:rsidP="00D54A36">
      <w:pPr>
        <w:pStyle w:val="Header"/>
        <w:tabs>
          <w:tab w:val="clear" w:pos="4320"/>
          <w:tab w:val="clear" w:pos="8640"/>
        </w:tabs>
      </w:pPr>
    </w:p>
    <w:p w:rsidR="00C721B8" w:rsidRDefault="00C721B8" w:rsidP="00D54A36">
      <w:pPr>
        <w:pStyle w:val="Header"/>
        <w:tabs>
          <w:tab w:val="clear" w:pos="4320"/>
          <w:tab w:val="clear" w:pos="8640"/>
        </w:tabs>
      </w:pPr>
    </w:p>
    <w:p w:rsidR="00EA60D1" w:rsidRDefault="00C51838" w:rsidP="00EA60D1">
      <w:pPr>
        <w:pStyle w:val="Header"/>
        <w:tabs>
          <w:tab w:val="clear" w:pos="4320"/>
          <w:tab w:val="clear" w:pos="8640"/>
        </w:tabs>
      </w:pPr>
      <w:r>
        <w:t>1. REFERENCES:</w:t>
      </w:r>
      <w:r w:rsidR="00BB3285">
        <w:t xml:space="preserve"> </w:t>
      </w:r>
      <w:r w:rsidR="006D23C9">
        <w:t>AR 600-20, Chapter 2</w:t>
      </w:r>
      <w:r w:rsidR="00E909DD">
        <w:t xml:space="preserve"> (RAR) November 2014,</w:t>
      </w:r>
      <w:r>
        <w:t xml:space="preserve"> Army Command Policy (Equal Opportunity). </w:t>
      </w:r>
    </w:p>
    <w:p w:rsidR="00C51838" w:rsidRDefault="00C51838" w:rsidP="00C51838">
      <w:pPr>
        <w:pStyle w:val="Header"/>
        <w:tabs>
          <w:tab w:val="clear" w:pos="4320"/>
          <w:tab w:val="clear" w:pos="8640"/>
          <w:tab w:val="left" w:pos="1995"/>
        </w:tabs>
      </w:pPr>
    </w:p>
    <w:p w:rsidR="00C51838" w:rsidRDefault="00C51838" w:rsidP="00C51838">
      <w:pPr>
        <w:pStyle w:val="Header"/>
        <w:tabs>
          <w:tab w:val="clear" w:pos="4320"/>
          <w:tab w:val="clear" w:pos="8640"/>
          <w:tab w:val="left" w:pos="1995"/>
        </w:tabs>
      </w:pPr>
      <w:r>
        <w:t xml:space="preserve">2. PURPOSE: </w:t>
      </w:r>
      <w:r w:rsidR="006D23C9">
        <w:t xml:space="preserve"> To provide guidance for the Airborne &amp; Ranger Training Brigade Open Door Policy</w:t>
      </w:r>
    </w:p>
    <w:p w:rsidR="00C51838" w:rsidRDefault="00C51838" w:rsidP="00C51838">
      <w:pPr>
        <w:pStyle w:val="Header"/>
        <w:tabs>
          <w:tab w:val="clear" w:pos="4320"/>
          <w:tab w:val="clear" w:pos="8640"/>
          <w:tab w:val="left" w:pos="1995"/>
        </w:tabs>
      </w:pPr>
    </w:p>
    <w:p w:rsidR="00C51838" w:rsidRDefault="00C51838" w:rsidP="00C51838">
      <w:pPr>
        <w:pStyle w:val="Header"/>
        <w:tabs>
          <w:tab w:val="clear" w:pos="4320"/>
          <w:tab w:val="clear" w:pos="8640"/>
          <w:tab w:val="left" w:pos="1995"/>
        </w:tabs>
      </w:pPr>
      <w:r>
        <w:t>3</w:t>
      </w:r>
      <w:r w:rsidR="00BB3285">
        <w:t>.</w:t>
      </w:r>
      <w:r>
        <w:t xml:space="preserve"> POLICY:</w:t>
      </w:r>
    </w:p>
    <w:p w:rsidR="00C51838" w:rsidRDefault="00C51838" w:rsidP="00C51838">
      <w:pPr>
        <w:pStyle w:val="Header"/>
        <w:tabs>
          <w:tab w:val="clear" w:pos="4320"/>
          <w:tab w:val="clear" w:pos="8640"/>
          <w:tab w:val="left" w:pos="1995"/>
        </w:tabs>
      </w:pPr>
    </w:p>
    <w:p w:rsidR="00C51838" w:rsidRDefault="007E08AA" w:rsidP="00C51838">
      <w:pPr>
        <w:pStyle w:val="Header"/>
        <w:tabs>
          <w:tab w:val="clear" w:pos="4320"/>
          <w:tab w:val="clear" w:pos="8640"/>
          <w:tab w:val="left" w:pos="1995"/>
        </w:tabs>
      </w:pPr>
      <w:r>
        <w:t xml:space="preserve">     </w:t>
      </w:r>
      <w:proofErr w:type="gramStart"/>
      <w:r w:rsidR="00C51838">
        <w:t>a.</w:t>
      </w:r>
      <w:r>
        <w:t xml:space="preserve"> </w:t>
      </w:r>
      <w:r w:rsidR="00BB3285">
        <w:t xml:space="preserve"> </w:t>
      </w:r>
      <w:r w:rsidR="00F97010">
        <w:t>The</w:t>
      </w:r>
      <w:proofErr w:type="gramEnd"/>
      <w:r w:rsidR="00F97010">
        <w:t xml:space="preserve"> ARTB CSM and </w:t>
      </w:r>
      <w:r w:rsidR="006D23C9">
        <w:t>I will speak with anyone in the Brigade</w:t>
      </w:r>
      <w:r w:rsidR="00F97010">
        <w:t xml:space="preserve"> and welcome concerns and feedback from all ARTB soldiers</w:t>
      </w:r>
      <w:r w:rsidR="006D23C9">
        <w:t xml:space="preserve">. </w:t>
      </w:r>
      <w:r w:rsidR="00BB3285">
        <w:t xml:space="preserve"> </w:t>
      </w:r>
      <w:r w:rsidR="006D23C9">
        <w:t>My open door p</w:t>
      </w:r>
      <w:r w:rsidR="00F97010">
        <w:t>olicy takes place any time</w:t>
      </w:r>
      <w:r w:rsidR="006D23C9">
        <w:t xml:space="preserve"> scheduling or opportunity permits. </w:t>
      </w:r>
      <w:r w:rsidR="00BB3285">
        <w:t xml:space="preserve"> </w:t>
      </w:r>
      <w:r w:rsidR="006D23C9">
        <w:t xml:space="preserve">Additionally, based on our geographic separation, I will also talk via telephone </w:t>
      </w:r>
      <w:r w:rsidR="00F97010">
        <w:t>and should be considered</w:t>
      </w:r>
      <w:r w:rsidR="00C721B8">
        <w:t xml:space="preserve"> available</w:t>
      </w:r>
      <w:r w:rsidR="006D23C9">
        <w:t xml:space="preserve"> during training visits to each battalion. </w:t>
      </w:r>
      <w:r w:rsidR="00BB3285">
        <w:t xml:space="preserve"> </w:t>
      </w:r>
      <w:r w:rsidR="006D23C9">
        <w:t xml:space="preserve">I encourage Solders to use the chain of command before bringing personal concerns to the Brigade CSM or me. </w:t>
      </w:r>
      <w:r w:rsidR="00C51838">
        <w:t xml:space="preserve"> </w:t>
      </w:r>
    </w:p>
    <w:p w:rsidR="00C51838" w:rsidRDefault="00C51838" w:rsidP="00C51838">
      <w:pPr>
        <w:pStyle w:val="Header"/>
        <w:tabs>
          <w:tab w:val="clear" w:pos="4320"/>
          <w:tab w:val="clear" w:pos="8640"/>
          <w:tab w:val="left" w:pos="1995"/>
        </w:tabs>
      </w:pPr>
    </w:p>
    <w:p w:rsidR="00C51838" w:rsidRDefault="007E08AA" w:rsidP="00C51838">
      <w:pPr>
        <w:pStyle w:val="Header"/>
        <w:tabs>
          <w:tab w:val="clear" w:pos="4320"/>
          <w:tab w:val="clear" w:pos="8640"/>
          <w:tab w:val="left" w:pos="1995"/>
        </w:tabs>
      </w:pPr>
      <w:r>
        <w:t xml:space="preserve">     </w:t>
      </w:r>
      <w:r w:rsidR="00C51838">
        <w:t>b.</w:t>
      </w:r>
      <w:r w:rsidR="00BB3285">
        <w:t xml:space="preserve"> </w:t>
      </w:r>
      <w:r w:rsidR="00C51838">
        <w:t xml:space="preserve"> </w:t>
      </w:r>
      <w:r w:rsidR="006D23C9">
        <w:t xml:space="preserve">Battalion and company/detachment commanders will continue to publish open door policies. </w:t>
      </w:r>
    </w:p>
    <w:p w:rsidR="00DC3C22" w:rsidRDefault="00DC3C22" w:rsidP="00C51838">
      <w:pPr>
        <w:pStyle w:val="Header"/>
        <w:tabs>
          <w:tab w:val="clear" w:pos="4320"/>
          <w:tab w:val="clear" w:pos="8640"/>
          <w:tab w:val="left" w:pos="1995"/>
        </w:tabs>
      </w:pPr>
    </w:p>
    <w:p w:rsidR="00DC3C22" w:rsidRDefault="007E08AA" w:rsidP="00C51838">
      <w:pPr>
        <w:pStyle w:val="Header"/>
        <w:tabs>
          <w:tab w:val="clear" w:pos="4320"/>
          <w:tab w:val="clear" w:pos="8640"/>
          <w:tab w:val="left" w:pos="1995"/>
        </w:tabs>
      </w:pPr>
      <w:r>
        <w:t xml:space="preserve">     </w:t>
      </w:r>
      <w:r w:rsidR="00DC3C22">
        <w:t xml:space="preserve">c. </w:t>
      </w:r>
      <w:r w:rsidR="00BB3285">
        <w:t xml:space="preserve"> </w:t>
      </w:r>
      <w:r w:rsidR="00C721B8">
        <w:t>A copy of this</w:t>
      </w:r>
      <w:r w:rsidR="006D23C9">
        <w:t xml:space="preserve"> statements, as well as the company and detachment open door policy, will be prominently posted on all unit bulletin boards. </w:t>
      </w:r>
      <w:r w:rsidR="00DC3C22">
        <w:t xml:space="preserve"> </w:t>
      </w:r>
    </w:p>
    <w:p w:rsidR="00DC3C22" w:rsidRDefault="00DC3C22" w:rsidP="00C51838">
      <w:pPr>
        <w:pStyle w:val="Header"/>
        <w:tabs>
          <w:tab w:val="clear" w:pos="4320"/>
          <w:tab w:val="clear" w:pos="8640"/>
          <w:tab w:val="left" w:pos="1995"/>
        </w:tabs>
      </w:pPr>
    </w:p>
    <w:p w:rsidR="00DC3C22" w:rsidRDefault="00810C20" w:rsidP="00F52010">
      <w:pPr>
        <w:pStyle w:val="Header"/>
        <w:tabs>
          <w:tab w:val="clear" w:pos="4320"/>
          <w:tab w:val="clear" w:pos="8640"/>
          <w:tab w:val="left" w:pos="1995"/>
        </w:tabs>
      </w:pPr>
      <w:r>
        <w:t>4</w:t>
      </w:r>
      <w:r w:rsidR="00DC3C22">
        <w:t xml:space="preserve">. </w:t>
      </w:r>
      <w:r w:rsidR="00BB3285">
        <w:t xml:space="preserve"> </w:t>
      </w:r>
      <w:r w:rsidR="003F27A7">
        <w:t>The point of contact for this memorandum</w:t>
      </w:r>
      <w:r w:rsidR="00DC3C22">
        <w:t xml:space="preserve"> is the </w:t>
      </w:r>
      <w:r w:rsidR="00F97010">
        <w:t>Airborne and Ranger Training Brigade XO, MAJ Christopher Lofton</w:t>
      </w:r>
      <w:r w:rsidR="00BB3285">
        <w:t>,</w:t>
      </w:r>
      <w:r w:rsidR="00F97010">
        <w:t xml:space="preserve"> at (706) 544-6013</w:t>
      </w:r>
      <w:r w:rsidR="00BB3285">
        <w:t xml:space="preserve"> or </w:t>
      </w:r>
      <w:hyperlink r:id="rId7" w:history="1">
        <w:r w:rsidR="00F97010" w:rsidRPr="00760487">
          <w:rPr>
            <w:rStyle w:val="Hyperlink"/>
          </w:rPr>
          <w:t>christopher.m.lofton.mil@mail.mil</w:t>
        </w:r>
      </w:hyperlink>
      <w:r w:rsidR="006D23C9">
        <w:t>.</w:t>
      </w:r>
      <w:r w:rsidR="00F97010">
        <w:t xml:space="preserve"> </w:t>
      </w:r>
      <w:r w:rsidR="000E354B">
        <w:t xml:space="preserve"> </w:t>
      </w:r>
      <w:r w:rsidR="006D23C9">
        <w:t xml:space="preserve"> </w:t>
      </w:r>
    </w:p>
    <w:p w:rsidR="00DC3C22" w:rsidRDefault="00DC3C22" w:rsidP="00DC3C22">
      <w:pPr>
        <w:pStyle w:val="PlainText"/>
      </w:pPr>
      <w:r>
        <w:t xml:space="preserve">                                                                                               </w:t>
      </w:r>
    </w:p>
    <w:p w:rsidR="00DC3C22" w:rsidRDefault="00DC3C22" w:rsidP="00DC3C22">
      <w:pPr>
        <w:pStyle w:val="PlainText"/>
      </w:pPr>
      <w:r>
        <w:t xml:space="preserve">                                                                      </w:t>
      </w:r>
      <w:r w:rsidR="00F52010">
        <w:t xml:space="preserve">                            </w:t>
      </w:r>
    </w:p>
    <w:p w:rsidR="00DC3C22" w:rsidRDefault="00DC3C22" w:rsidP="00DC3C22">
      <w:pPr>
        <w:pStyle w:val="PlainText"/>
      </w:pPr>
    </w:p>
    <w:p w:rsidR="00C721B8" w:rsidRDefault="00C721B8" w:rsidP="00DC3C22">
      <w:pPr>
        <w:pStyle w:val="PlainText"/>
      </w:pPr>
    </w:p>
    <w:p w:rsidR="002502F4" w:rsidRDefault="002502F4" w:rsidP="00DC3C22">
      <w:pPr>
        <w:pStyle w:val="PlainText"/>
      </w:pPr>
    </w:p>
    <w:p w:rsidR="00DC3C22" w:rsidRDefault="00DC3C22" w:rsidP="00E92DA7">
      <w:pPr>
        <w:pStyle w:val="PlainText"/>
        <w:tabs>
          <w:tab w:val="left" w:pos="4680"/>
        </w:tabs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</w:t>
      </w:r>
      <w:r w:rsidR="00E92DA7">
        <w:t xml:space="preserve">                      </w:t>
      </w:r>
      <w:r w:rsidR="00E92DA7">
        <w:tab/>
      </w:r>
      <w:r w:rsidR="003F7DC0">
        <w:rPr>
          <w:rFonts w:ascii="Arial" w:hAnsi="Arial" w:cs="Arial"/>
          <w:sz w:val="24"/>
          <w:szCs w:val="24"/>
        </w:rPr>
        <w:t>ANTWAN L. DUNMYER</w:t>
      </w:r>
    </w:p>
    <w:p w:rsidR="00E92DA7" w:rsidRDefault="00E92DA7" w:rsidP="00E92DA7">
      <w:pPr>
        <w:pStyle w:val="PlainText"/>
        <w:tabs>
          <w:tab w:val="left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COL, IN</w:t>
      </w:r>
    </w:p>
    <w:p w:rsidR="00E92DA7" w:rsidRPr="00DC3C22" w:rsidRDefault="00E92DA7" w:rsidP="00E92DA7">
      <w:pPr>
        <w:pStyle w:val="PlainText"/>
        <w:tabs>
          <w:tab w:val="left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Commanding</w:t>
      </w:r>
    </w:p>
    <w:p w:rsidR="00D54A36" w:rsidRDefault="00D54A36" w:rsidP="00C51838">
      <w:pPr>
        <w:pStyle w:val="Header"/>
        <w:tabs>
          <w:tab w:val="clear" w:pos="4320"/>
          <w:tab w:val="clear" w:pos="8640"/>
          <w:tab w:val="left" w:pos="1995"/>
        </w:tabs>
      </w:pPr>
    </w:p>
    <w:sectPr w:rsidR="00D54A36" w:rsidSect="0010304F">
      <w:headerReference w:type="default" r:id="rId8"/>
      <w:headerReference w:type="first" r:id="rId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030" w:rsidRDefault="00B00030">
      <w:r>
        <w:separator/>
      </w:r>
    </w:p>
  </w:endnote>
  <w:endnote w:type="continuationSeparator" w:id="0">
    <w:p w:rsidR="00B00030" w:rsidRDefault="00B0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030" w:rsidRDefault="00B00030">
      <w:r>
        <w:separator/>
      </w:r>
    </w:p>
  </w:footnote>
  <w:footnote w:type="continuationSeparator" w:id="0">
    <w:p w:rsidR="00B00030" w:rsidRDefault="00B00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EAE" w:rsidRDefault="00817EAE">
    <w:pPr>
      <w:pStyle w:val="Header"/>
    </w:pPr>
    <w:r>
      <w:t>ATSH-RB</w:t>
    </w:r>
  </w:p>
  <w:p w:rsidR="00817EAE" w:rsidRDefault="00817EAE">
    <w:pPr>
      <w:pStyle w:val="Header"/>
    </w:pPr>
    <w:r>
      <w:t xml:space="preserve">SUBJECT: </w:t>
    </w:r>
    <w:r w:rsidR="00DC3C22">
      <w:t xml:space="preserve">Policy </w:t>
    </w:r>
    <w:r w:rsidR="00EA60D1">
      <w:t>Memorandum 14</w:t>
    </w:r>
    <w:r w:rsidR="00DC3C22">
      <w:t xml:space="preserve">-05, Equal Opportunity Plan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39" w:rsidRPr="00910336" w:rsidRDefault="00F017CC" w:rsidP="00D54A36">
    <w:pPr>
      <w:pStyle w:val="LHDA"/>
      <w:spacing w:before="240"/>
      <w:rPr>
        <w:sz w:val="20"/>
        <w:szCs w:val="20"/>
      </w:rPr>
    </w:pPr>
    <w:r>
      <w:rPr>
        <w:b w:val="0"/>
        <w:bCs w:val="0"/>
        <w:caps w:val="0"/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19050" t="0" r="0" b="0"/>
          <wp:wrapThrough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hrough>
          <wp:docPr id="1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7739" w:rsidRPr="00910336">
      <w:rPr>
        <w:sz w:val="20"/>
        <w:szCs w:val="20"/>
      </w:rPr>
      <w:t>Department of the Army</w:t>
    </w:r>
  </w:p>
  <w:p w:rsidR="00E92DA7" w:rsidRDefault="003F7DC0" w:rsidP="00E92DA7">
    <w:pPr>
      <w:pStyle w:val="CompanyName"/>
    </w:pPr>
    <w:r>
      <w:fldChar w:fldCharType="begin"/>
    </w:r>
    <w:r>
      <w:instrText xml:space="preserve"> FILLIN "Type your organization title" \* MERGEFORMAT </w:instrText>
    </w:r>
    <w:r>
      <w:fldChar w:fldCharType="separate"/>
    </w:r>
    <w:r w:rsidR="00902B57">
      <w:t>HEADQUARTERS, AIRBORNE &amp; RANGER TRAINING BRIGADE</w:t>
    </w:r>
    <w:r>
      <w:fldChar w:fldCharType="end"/>
    </w:r>
  </w:p>
  <w:p w:rsidR="00E92DA7" w:rsidRDefault="00E92DA7" w:rsidP="00E92DA7">
    <w:pPr>
      <w:pStyle w:val="CompanyName"/>
      <w:rPr>
        <w:rFonts w:ascii="Arial" w:hAnsi="Arial" w:cs="Arial"/>
      </w:rPr>
    </w:pPr>
    <w:r>
      <w:rPr>
        <w:rFonts w:ascii="Arial" w:hAnsi="Arial" w:cs="Arial"/>
      </w:rPr>
      <w:t>10850 schneider road, bldg 5024</w:t>
    </w:r>
  </w:p>
  <w:p w:rsidR="00E92DA7" w:rsidRDefault="00E92DA7" w:rsidP="00E92DA7">
    <w:pPr>
      <w:pStyle w:val="CompanyName"/>
      <w:rPr>
        <w:rFonts w:ascii="Arial" w:hAnsi="Arial" w:cs="Arial"/>
      </w:rPr>
    </w:pPr>
    <w:r>
      <w:rPr>
        <w:rFonts w:ascii="Arial" w:hAnsi="Arial" w:cs="Arial"/>
      </w:rPr>
      <w:t>FT BENNING, GA 31905</w:t>
    </w:r>
  </w:p>
  <w:p w:rsidR="009C7739" w:rsidRPr="00D54A36" w:rsidRDefault="009C7739">
    <w:pPr>
      <w:tabs>
        <w:tab w:val="center" w:pos="4680"/>
      </w:tabs>
      <w:spacing w:before="200"/>
      <w:ind w:left="720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61690"/>
    <w:multiLevelType w:val="hybridMultilevel"/>
    <w:tmpl w:val="196CA110"/>
    <w:lvl w:ilvl="0" w:tplc="56E043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A9105EB"/>
    <w:multiLevelType w:val="hybridMultilevel"/>
    <w:tmpl w:val="7E62F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C96845D4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A77788"/>
    <w:multiLevelType w:val="hybridMultilevel"/>
    <w:tmpl w:val="525C2488"/>
    <w:lvl w:ilvl="0" w:tplc="145E96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93"/>
    <w:rsid w:val="000038A2"/>
    <w:rsid w:val="00034EA9"/>
    <w:rsid w:val="00051721"/>
    <w:rsid w:val="0005614C"/>
    <w:rsid w:val="000934D1"/>
    <w:rsid w:val="000B768B"/>
    <w:rsid w:val="000D3076"/>
    <w:rsid w:val="000E354B"/>
    <w:rsid w:val="000F7C6A"/>
    <w:rsid w:val="0010304F"/>
    <w:rsid w:val="00175776"/>
    <w:rsid w:val="001A1E36"/>
    <w:rsid w:val="001A2CB6"/>
    <w:rsid w:val="001C77EB"/>
    <w:rsid w:val="001E4AF6"/>
    <w:rsid w:val="002148E8"/>
    <w:rsid w:val="00232FC8"/>
    <w:rsid w:val="002502F4"/>
    <w:rsid w:val="00295D58"/>
    <w:rsid w:val="003222AC"/>
    <w:rsid w:val="00344D2E"/>
    <w:rsid w:val="00355517"/>
    <w:rsid w:val="003600FB"/>
    <w:rsid w:val="0036120A"/>
    <w:rsid w:val="0037755D"/>
    <w:rsid w:val="003B4FA5"/>
    <w:rsid w:val="003F27A7"/>
    <w:rsid w:val="003F7DC0"/>
    <w:rsid w:val="00426359"/>
    <w:rsid w:val="004633C8"/>
    <w:rsid w:val="00472E1B"/>
    <w:rsid w:val="00487A60"/>
    <w:rsid w:val="004C2589"/>
    <w:rsid w:val="004E4BD4"/>
    <w:rsid w:val="00513B20"/>
    <w:rsid w:val="00551FC3"/>
    <w:rsid w:val="00553289"/>
    <w:rsid w:val="005A1FF8"/>
    <w:rsid w:val="005C2093"/>
    <w:rsid w:val="006010FA"/>
    <w:rsid w:val="006D23C9"/>
    <w:rsid w:val="00775AAF"/>
    <w:rsid w:val="007A3A45"/>
    <w:rsid w:val="007C31DC"/>
    <w:rsid w:val="007D0106"/>
    <w:rsid w:val="007E08AA"/>
    <w:rsid w:val="00810C20"/>
    <w:rsid w:val="00817059"/>
    <w:rsid w:val="00817EAE"/>
    <w:rsid w:val="0085138D"/>
    <w:rsid w:val="008C6AB0"/>
    <w:rsid w:val="00902B57"/>
    <w:rsid w:val="00910336"/>
    <w:rsid w:val="00934BCF"/>
    <w:rsid w:val="009C7739"/>
    <w:rsid w:val="00A2009F"/>
    <w:rsid w:val="00A27823"/>
    <w:rsid w:val="00A830C7"/>
    <w:rsid w:val="00AA3287"/>
    <w:rsid w:val="00AD66C7"/>
    <w:rsid w:val="00B00030"/>
    <w:rsid w:val="00B004E8"/>
    <w:rsid w:val="00B20F25"/>
    <w:rsid w:val="00B3320D"/>
    <w:rsid w:val="00B519B1"/>
    <w:rsid w:val="00B60158"/>
    <w:rsid w:val="00B9784C"/>
    <w:rsid w:val="00BB3285"/>
    <w:rsid w:val="00C0794D"/>
    <w:rsid w:val="00C51838"/>
    <w:rsid w:val="00C721B8"/>
    <w:rsid w:val="00C86860"/>
    <w:rsid w:val="00D12005"/>
    <w:rsid w:val="00D4337F"/>
    <w:rsid w:val="00D54A36"/>
    <w:rsid w:val="00D90F86"/>
    <w:rsid w:val="00DC3C22"/>
    <w:rsid w:val="00DE54E2"/>
    <w:rsid w:val="00DE65EF"/>
    <w:rsid w:val="00E27E69"/>
    <w:rsid w:val="00E4794F"/>
    <w:rsid w:val="00E909DD"/>
    <w:rsid w:val="00E92DA7"/>
    <w:rsid w:val="00EA2D1D"/>
    <w:rsid w:val="00EA60D1"/>
    <w:rsid w:val="00ED0772"/>
    <w:rsid w:val="00EE0818"/>
    <w:rsid w:val="00F017CC"/>
    <w:rsid w:val="00F2442D"/>
    <w:rsid w:val="00F3288D"/>
    <w:rsid w:val="00F52010"/>
    <w:rsid w:val="00F762F0"/>
    <w:rsid w:val="00F97010"/>
    <w:rsid w:val="00FC292D"/>
    <w:rsid w:val="00F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5673696-7ACD-4DE0-93C1-B955DC50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rsid w:val="00C86860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6860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C86860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C86860"/>
    <w:rPr>
      <w:rFonts w:ascii="Helvetica" w:hAnsi="Helvetica"/>
      <w:b/>
      <w:sz w:val="16"/>
    </w:rPr>
  </w:style>
  <w:style w:type="paragraph" w:styleId="Header">
    <w:name w:val="header"/>
    <w:basedOn w:val="Normal"/>
    <w:rsid w:val="00C86860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rsid w:val="00C86860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C86860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C86860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paragraph" w:styleId="ListParagraph">
    <w:name w:val="List Paragraph"/>
    <w:basedOn w:val="Normal"/>
    <w:uiPriority w:val="34"/>
    <w:qFormat/>
    <w:rsid w:val="00D54A36"/>
    <w:pPr>
      <w:ind w:left="720"/>
    </w:pPr>
  </w:style>
  <w:style w:type="character" w:styleId="Hyperlink">
    <w:name w:val="Hyperlink"/>
    <w:basedOn w:val="DefaultParagraphFont"/>
    <w:unhideWhenUsed/>
    <w:rsid w:val="00DC3C2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3C2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3C22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topher.m.lofton.mil@mail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m.pittman.mil\Desktop\Equal%20Opportunity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Equal Opportunity Policy</Template>
  <TotalTime>15</TotalTime>
  <Pages>1</Pages>
  <Words>188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Pittman, William L SSG MIL USA TRADOC</dc:creator>
  <cp:keywords>DA Letterhead Template</cp:keywords>
  <cp:lastModifiedBy>Gardner, Shawn P 1LT MIL TRADOC USA</cp:lastModifiedBy>
  <cp:revision>9</cp:revision>
  <cp:lastPrinted>2019-10-08T14:33:00Z</cp:lastPrinted>
  <dcterms:created xsi:type="dcterms:W3CDTF">2019-09-20T15:12:00Z</dcterms:created>
  <dcterms:modified xsi:type="dcterms:W3CDTF">2020-07-16T15:48:00Z</dcterms:modified>
</cp:coreProperties>
</file>